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1309F" w:rsidRPr="003A0677">
        <w:t>Интенсивная терапия и реанимация в кардиологии.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943F33">
        <w:rPr>
          <w:rFonts w:ascii="Times New Roman" w:hAnsi="Times New Roman"/>
        </w:rPr>
        <w:t>.1</w:t>
      </w:r>
      <w:r w:rsidR="00FB5F6D">
        <w:rPr>
          <w:rFonts w:ascii="Times New Roman" w:hAnsi="Times New Roman"/>
        </w:rPr>
        <w:t>.</w:t>
      </w:r>
    </w:p>
    <w:p w:rsidR="00943F33" w:rsidRDefault="002C54EE" w:rsidP="00943F33">
      <w:pPr>
        <w:pStyle w:val="3"/>
        <w:numPr>
          <w:ilvl w:val="0"/>
          <w:numId w:val="22"/>
        </w:numPr>
        <w:ind w:left="709"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943F33">
        <w:rPr>
          <w:sz w:val="24"/>
        </w:rPr>
        <w:t xml:space="preserve">Повышение квалификации (ПК) врачей </w:t>
      </w:r>
      <w:r w:rsidR="00943F33" w:rsidRPr="005A5A27">
        <w:rPr>
          <w:color w:val="000000" w:themeColor="text1"/>
          <w:sz w:val="24"/>
        </w:rPr>
        <w:t>по специальности</w:t>
      </w:r>
      <w:r w:rsidR="00943F33" w:rsidRPr="00DB7F92">
        <w:rPr>
          <w:sz w:val="24"/>
        </w:rPr>
        <w:t xml:space="preserve"> «Терапия».</w:t>
      </w:r>
    </w:p>
    <w:p w:rsidR="00943F33" w:rsidRPr="003169C4" w:rsidRDefault="00943F33" w:rsidP="00943F33">
      <w:pPr>
        <w:pStyle w:val="3"/>
        <w:numPr>
          <w:ilvl w:val="0"/>
          <w:numId w:val="22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943F3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943F33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37729C" w:rsidRDefault="002C54EE" w:rsidP="0037729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37729C" w:rsidRPr="0037729C" w:rsidRDefault="002C54EE" w:rsidP="0037729C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9C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7729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7729C">
        <w:rPr>
          <w:rFonts w:ascii="Times New Roman" w:hAnsi="Times New Roman"/>
          <w:sz w:val="24"/>
          <w:szCs w:val="24"/>
        </w:rPr>
        <w:t xml:space="preserve"> с </w:t>
      </w:r>
      <w:r w:rsidR="00231632" w:rsidRPr="0037729C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37729C" w:rsidRPr="0037729C">
        <w:rPr>
          <w:rFonts w:ascii="Times New Roman" w:hAnsi="Times New Roman"/>
          <w:sz w:val="24"/>
          <w:szCs w:val="24"/>
        </w:rPr>
        <w:t xml:space="preserve">по </w:t>
      </w:r>
      <w:r w:rsidR="0037729C" w:rsidRPr="0037729C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37729C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9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1309F" w:rsidRDefault="0071309F" w:rsidP="0071309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кардиологии</w:t>
      </w:r>
      <w:r w:rsidRPr="003A0677">
        <w:rPr>
          <w:rFonts w:ascii="Times New Roman" w:hAnsi="Times New Roman"/>
          <w:sz w:val="24"/>
          <w:szCs w:val="24"/>
        </w:rPr>
        <w:t xml:space="preserve">. </w:t>
      </w:r>
      <w:r w:rsidRPr="00A712BB">
        <w:rPr>
          <w:rFonts w:ascii="Times New Roman" w:hAnsi="Times New Roman"/>
          <w:sz w:val="24"/>
          <w:szCs w:val="24"/>
        </w:rPr>
        <w:t xml:space="preserve">Понятие «прекращение кровообращения», этиология, патогенез,  клиника, диагностика,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, интенсивная терапия и реанимация. Показания к прекращению реанимационных мероприятий. Острая сердечная недостаточность. Клиника и диагностика различных видов сердечной недостаточности. Левожелудочковая недостаточность при гипертонической болезни. Основные принципы интенсивной терапии. Патогенез,  клиника, диагностика, интенсивная терапия при острой правожелудочковой недостаточности.  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 в зависимости  от фонового заболевания и уровня артериального давления.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 при инфаркте миокарда. Классификация шока по степени тяжести и патогенезу. Интенсивная терапия и реанимация при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шоке. Нарушения сердечного ритма при инфаркте миокарда. Виды аритмий, их патогенез, клиника,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Приступы </w:t>
      </w:r>
      <w:proofErr w:type="spellStart"/>
      <w:r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Pr="00A712BB">
        <w:rPr>
          <w:rFonts w:ascii="Times New Roman" w:hAnsi="Times New Roman"/>
          <w:sz w:val="24"/>
          <w:szCs w:val="24"/>
        </w:rPr>
        <w:t>. Интенсивная медикаментозная терапия. Показания к электростимуляции и установке водителя ритма. Гипертонические кризы. Этиология и патогенез, клинические проявления, программа неотложной терапии.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кардиологии</w:t>
      </w:r>
      <w:r w:rsidRPr="003A0677">
        <w:rPr>
          <w:rFonts w:ascii="Times New Roman" w:hAnsi="Times New Roman"/>
          <w:sz w:val="24"/>
          <w:szCs w:val="24"/>
        </w:rPr>
        <w:t xml:space="preserve">. </w:t>
      </w:r>
      <w:r w:rsidRPr="00A712BB">
        <w:rPr>
          <w:rFonts w:ascii="Times New Roman" w:hAnsi="Times New Roman"/>
          <w:sz w:val="24"/>
          <w:szCs w:val="24"/>
        </w:rPr>
        <w:t xml:space="preserve">Острая сердечная недостаточность. Клиника и диагностика различных видов сердечной недостаточности. Основные принципы интенсивной терапии.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шок. Классификация шока по степени тяжести и патогенезу. Интенсивная терапия и реанимация при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шоке.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lastRenderedPageBreak/>
        <w:t xml:space="preserve">Нарушения сердечного ритма. Виды аритмий, их патогенез, клиника,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</w:t>
      </w:r>
    </w:p>
    <w:p w:rsidR="0071309F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Приступы </w:t>
      </w:r>
      <w:proofErr w:type="spellStart"/>
      <w:r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Интенсивная медикаментозная терапия. Показания к электростимуляции и установке водителя ритма. </w:t>
      </w:r>
    </w:p>
    <w:p w:rsidR="0071309F" w:rsidRPr="00A712BB" w:rsidRDefault="0071309F" w:rsidP="0071309F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>Гипертонические кризы. Этиология и патогенез, клинические проявления, программа неотложной терапии.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7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11"/>
  </w:num>
  <w:num w:numId="3">
    <w:abstractNumId w:val="3"/>
  </w:num>
  <w:num w:numId="4">
    <w:abstractNumId w:val="12"/>
  </w:num>
  <w:num w:numId="5">
    <w:abstractNumId w:val="8"/>
  </w:num>
  <w:num w:numId="6">
    <w:abstractNumId w:val="16"/>
  </w:num>
  <w:num w:numId="7">
    <w:abstractNumId w:val="20"/>
  </w:num>
  <w:num w:numId="8">
    <w:abstractNumId w:val="25"/>
  </w:num>
  <w:num w:numId="9">
    <w:abstractNumId w:val="15"/>
  </w:num>
  <w:num w:numId="10">
    <w:abstractNumId w:val="21"/>
  </w:num>
  <w:num w:numId="11">
    <w:abstractNumId w:val="10"/>
  </w:num>
  <w:num w:numId="12">
    <w:abstractNumId w:val="4"/>
  </w:num>
  <w:num w:numId="13">
    <w:abstractNumId w:val="13"/>
  </w:num>
  <w:num w:numId="14">
    <w:abstractNumId w:val="0"/>
  </w:num>
  <w:num w:numId="15">
    <w:abstractNumId w:val="24"/>
  </w:num>
  <w:num w:numId="16">
    <w:abstractNumId w:val="7"/>
  </w:num>
  <w:num w:numId="17">
    <w:abstractNumId w:val="19"/>
  </w:num>
  <w:num w:numId="18">
    <w:abstractNumId w:val="18"/>
  </w:num>
  <w:num w:numId="19">
    <w:abstractNumId w:val="1"/>
  </w:num>
  <w:num w:numId="20">
    <w:abstractNumId w:val="9"/>
  </w:num>
  <w:num w:numId="21">
    <w:abstractNumId w:val="23"/>
  </w:num>
  <w:num w:numId="22">
    <w:abstractNumId w:val="5"/>
  </w:num>
  <w:num w:numId="23">
    <w:abstractNumId w:val="6"/>
  </w:num>
  <w:num w:numId="24">
    <w:abstractNumId w:val="14"/>
  </w:num>
  <w:num w:numId="25">
    <w:abstractNumId w:val="17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D1576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943F33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43F3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769</Words>
  <Characters>4386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2018-02-06T12:19:00Z</dcterms:created>
  <dcterms:modified xsi:type="dcterms:W3CDTF">2018-11-28T13:59:00Z</dcterms:modified>
</cp:coreProperties>
</file>